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5"/>
        <w:gridCol w:w="8983"/>
      </w:tblGrid>
      <w:tr w:rsidR="00ED4143" w:rsidTr="00ED4143">
        <w:tc>
          <w:tcPr>
            <w:tcW w:w="2005" w:type="dxa"/>
          </w:tcPr>
          <w:p w:rsidR="00ED4143" w:rsidRDefault="00ED4143" w:rsidP="00A043F3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35pt;height:116.65pt">
                  <v:imagedata r:id="rId5" o:title="Emblema2015_XI_aksiosf_po_duge (blue_372x486)_tiny"/>
                </v:shape>
              </w:pict>
            </w:r>
          </w:p>
        </w:tc>
        <w:tc>
          <w:tcPr>
            <w:tcW w:w="8983" w:type="dxa"/>
          </w:tcPr>
          <w:p w:rsidR="00ED4143" w:rsidRDefault="00ED4143" w:rsidP="00ED4143">
            <w:pPr>
              <w:pStyle w:val="1"/>
              <w:numPr>
                <w:ilvl w:val="0"/>
                <w:numId w:val="3"/>
              </w:numPr>
              <w:ind w:left="432" w:hanging="432"/>
            </w:pPr>
            <w:r>
              <w:t xml:space="preserve">Православный </w:t>
            </w:r>
            <w:proofErr w:type="spellStart"/>
            <w:r>
              <w:t>Свято-Тихоновский</w:t>
            </w:r>
            <w:proofErr w:type="spellEnd"/>
            <w:r>
              <w:t xml:space="preserve"> гуманитарный университет</w:t>
            </w:r>
          </w:p>
          <w:p w:rsidR="00ED4143" w:rsidRPr="00D84CC6" w:rsidRDefault="00ED4143" w:rsidP="00A043F3">
            <w:pPr>
              <w:rPr>
                <w:b/>
                <w:bCs/>
              </w:rPr>
            </w:pPr>
          </w:p>
          <w:p w:rsidR="00ED4143" w:rsidRPr="00D84CC6" w:rsidRDefault="00ED4143" w:rsidP="00A043F3">
            <w:pPr>
              <w:jc w:val="center"/>
              <w:rPr>
                <w:b/>
                <w:bCs/>
                <w:sz w:val="32"/>
                <w:szCs w:val="32"/>
              </w:rPr>
            </w:pPr>
            <w:r w:rsidRPr="00D84CC6">
              <w:rPr>
                <w:b/>
                <w:bCs/>
                <w:caps/>
                <w:sz w:val="28"/>
              </w:rPr>
              <w:t>Х</w:t>
            </w:r>
            <w:proofErr w:type="gramStart"/>
            <w:r w:rsidRPr="00D84CC6">
              <w:rPr>
                <w:b/>
                <w:bCs/>
                <w:caps/>
                <w:sz w:val="28"/>
                <w:lang w:val="en-US"/>
              </w:rPr>
              <w:t>I</w:t>
            </w:r>
            <w:proofErr w:type="gramEnd"/>
            <w:r w:rsidRPr="00D84CC6">
              <w:rPr>
                <w:b/>
                <w:bCs/>
                <w:sz w:val="28"/>
              </w:rPr>
              <w:t xml:space="preserve"> Заочная Многопрофильная </w:t>
            </w:r>
            <w:proofErr w:type="spellStart"/>
            <w:r w:rsidRPr="00D84CC6">
              <w:rPr>
                <w:b/>
                <w:bCs/>
                <w:sz w:val="28"/>
              </w:rPr>
              <w:t>Олимпиада-ПСТГУ</w:t>
            </w:r>
            <w:proofErr w:type="spellEnd"/>
          </w:p>
          <w:p w:rsidR="00ED4143" w:rsidRPr="00D84CC6" w:rsidRDefault="00ED4143" w:rsidP="00A043F3">
            <w:pPr>
              <w:jc w:val="center"/>
              <w:rPr>
                <w:b/>
                <w:bCs/>
              </w:rPr>
            </w:pPr>
            <w:r w:rsidRPr="00D84CC6">
              <w:rPr>
                <w:b/>
                <w:bCs/>
                <w:sz w:val="32"/>
                <w:szCs w:val="32"/>
              </w:rPr>
              <w:t>«</w:t>
            </w:r>
            <w:proofErr w:type="spellStart"/>
            <w:r w:rsidRPr="00D84CC6">
              <w:rPr>
                <w:b/>
                <w:bCs/>
                <w:sz w:val="32"/>
                <w:szCs w:val="32"/>
              </w:rPr>
              <w:t>Аксиос</w:t>
            </w:r>
            <w:proofErr w:type="spellEnd"/>
            <w:r w:rsidRPr="00D84CC6">
              <w:rPr>
                <w:b/>
                <w:bCs/>
                <w:sz w:val="32"/>
                <w:szCs w:val="32"/>
              </w:rPr>
              <w:t xml:space="preserve">» </w:t>
            </w:r>
          </w:p>
          <w:p w:rsidR="00ED4143" w:rsidRPr="00D84CC6" w:rsidRDefault="00ED4143" w:rsidP="00A043F3">
            <w:pPr>
              <w:jc w:val="center"/>
              <w:rPr>
                <w:b/>
                <w:bCs/>
                <w:sz w:val="28"/>
              </w:rPr>
            </w:pPr>
            <w:r w:rsidRPr="00D84CC6">
              <w:rPr>
                <w:b/>
                <w:bCs/>
              </w:rPr>
              <w:t xml:space="preserve">Осенний тур </w:t>
            </w:r>
            <w:r w:rsidRPr="00D84CC6">
              <w:rPr>
                <w:b/>
                <w:bCs/>
                <w:sz w:val="28"/>
                <w:szCs w:val="28"/>
              </w:rPr>
              <w:t>–</w:t>
            </w:r>
            <w:r w:rsidRPr="00D84CC6">
              <w:rPr>
                <w:b/>
                <w:bCs/>
              </w:rPr>
              <w:t xml:space="preserve"> 2015 г.</w:t>
            </w:r>
          </w:p>
          <w:p w:rsidR="00ED4143" w:rsidRPr="00D84CC6" w:rsidRDefault="00ED4143" w:rsidP="00A043F3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D84CC6">
              <w:rPr>
                <w:b/>
                <w:bCs/>
                <w:sz w:val="28"/>
              </w:rPr>
              <w:t>Богословский и Миссионерский факультеты</w:t>
            </w:r>
          </w:p>
          <w:p w:rsidR="00ED4143" w:rsidRPr="00D84CC6" w:rsidRDefault="00ED4143" w:rsidP="00A043F3">
            <w:pPr>
              <w:jc w:val="center"/>
              <w:rPr>
                <w:b/>
                <w:bCs/>
                <w:sz w:val="28"/>
                <w:szCs w:val="28"/>
              </w:rPr>
            </w:pPr>
            <w:r w:rsidRPr="00D84CC6">
              <w:rPr>
                <w:b/>
                <w:sz w:val="32"/>
                <w:szCs w:val="32"/>
                <w:u w:val="single"/>
              </w:rPr>
              <w:t>Основы христианства</w:t>
            </w:r>
          </w:p>
          <w:p w:rsidR="00ED4143" w:rsidRPr="00D84CC6" w:rsidRDefault="00ED4143" w:rsidP="00A043F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10</w:t>
            </w:r>
            <w:r>
              <w:rPr>
                <w:b/>
                <w:bCs/>
                <w:sz w:val="28"/>
                <w:szCs w:val="28"/>
              </w:rPr>
              <w:t xml:space="preserve"> – </w:t>
            </w:r>
            <w:r>
              <w:rPr>
                <w:b/>
                <w:bCs/>
                <w:sz w:val="28"/>
                <w:szCs w:val="28"/>
                <w:lang w:val="en-US"/>
              </w:rPr>
              <w:t>11</w:t>
            </w:r>
            <w:r w:rsidRPr="00D84CC6">
              <w:rPr>
                <w:b/>
                <w:bCs/>
                <w:sz w:val="28"/>
                <w:szCs w:val="28"/>
              </w:rPr>
              <w:t xml:space="preserve">  классы</w:t>
            </w:r>
          </w:p>
          <w:p w:rsidR="00ED4143" w:rsidRDefault="00ED4143" w:rsidP="00A043F3"/>
        </w:tc>
      </w:tr>
    </w:tbl>
    <w:p w:rsidR="00F01694" w:rsidRDefault="00F01694">
      <w:pPr>
        <w:jc w:val="both"/>
      </w:pP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3333FF"/>
          <w:sz w:val="28"/>
          <w:szCs w:val="28"/>
        </w:rPr>
        <w:t>Предупреждение: ответы, скопированные из Интернета, не засчитываются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I. Закон Божий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Приведите примеры, когда мы соблюдаем эти заповеди: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Ветхий Завет (Закон Моисея)</w:t>
      </w:r>
    </w:p>
    <w:p w:rsidR="00F01694" w:rsidRDefault="00F01694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0" w:name="glava20"/>
      <w:bookmarkEnd w:id="0"/>
      <w:r>
        <w:rPr>
          <w:sz w:val="28"/>
          <w:szCs w:val="28"/>
        </w:rPr>
        <w:t>Не делай себе кумира».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Ответы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1" w:name="glava202"/>
      <w:bookmarkEnd w:id="1"/>
      <w:r>
        <w:rPr>
          <w:sz w:val="28"/>
          <w:szCs w:val="28"/>
        </w:rPr>
        <w:t>Помни день субботний, чтобы святить его».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2" w:name="glava23"/>
      <w:bookmarkEnd w:id="2"/>
      <w:r>
        <w:rPr>
          <w:sz w:val="28"/>
          <w:szCs w:val="28"/>
        </w:rPr>
        <w:t>Даров не принимай, ибо дары слепыми делают зрячих и превращают дело правых».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3" w:name="glava17"/>
      <w:bookmarkEnd w:id="3"/>
      <w:r>
        <w:rPr>
          <w:sz w:val="28"/>
          <w:szCs w:val="28"/>
        </w:rPr>
        <w:t>Не приноси в жертву Господу, Богу твоему, вола, или овцы, на которой будет порок, или что-нибудь худое, ибо это мерзость для Господа, Бога твоего».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4" w:name="glava231"/>
      <w:bookmarkEnd w:id="4"/>
      <w:r>
        <w:rPr>
          <w:sz w:val="28"/>
          <w:szCs w:val="28"/>
        </w:rPr>
        <w:t xml:space="preserve">Не вноси платы блудницы и цены пса в дом Господа </w:t>
      </w:r>
      <w:proofErr w:type="gramStart"/>
      <w:r>
        <w:rPr>
          <w:sz w:val="28"/>
          <w:szCs w:val="28"/>
        </w:rPr>
        <w:t>Бога</w:t>
      </w:r>
      <w:proofErr w:type="gramEnd"/>
      <w:r>
        <w:rPr>
          <w:sz w:val="28"/>
          <w:szCs w:val="28"/>
        </w:rPr>
        <w:t xml:space="preserve"> твоего ни по </w:t>
      </w:r>
      <w:proofErr w:type="gramStart"/>
      <w:r>
        <w:rPr>
          <w:sz w:val="28"/>
          <w:szCs w:val="28"/>
        </w:rPr>
        <w:t>какому</w:t>
      </w:r>
      <w:proofErr w:type="gramEnd"/>
      <w:r>
        <w:rPr>
          <w:sz w:val="28"/>
          <w:szCs w:val="28"/>
        </w:rPr>
        <w:t xml:space="preserve"> обету, ибо то и другое есть мерзость пред Господом Богом твоим».</w: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Новый Завет Господа нашего Иисуса Христа</w:t>
      </w:r>
    </w:p>
    <w:p w:rsidR="00F01694" w:rsidRDefault="00F01694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«Когда творишь милостыню, пусть левая рука твоя не знает, что делает правая».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«Будьте страннолюбивы друг </w:t>
      </w:r>
      <w:proofErr w:type="gramStart"/>
      <w:r>
        <w:rPr>
          <w:sz w:val="28"/>
          <w:szCs w:val="28"/>
        </w:rPr>
        <w:t>ко</w:t>
      </w:r>
      <w:proofErr w:type="gramEnd"/>
      <w:r>
        <w:rPr>
          <w:sz w:val="28"/>
          <w:szCs w:val="28"/>
        </w:rPr>
        <w:t xml:space="preserve"> другу без ропота».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lastRenderedPageBreak/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«Когда постишься, помажь голову твою и умой лице </w:t>
      </w:r>
      <w:proofErr w:type="gramStart"/>
      <w:r>
        <w:rPr>
          <w:sz w:val="28"/>
          <w:szCs w:val="28"/>
        </w:rPr>
        <w:t>твое</w:t>
      </w:r>
      <w:proofErr w:type="gramEnd"/>
      <w:r>
        <w:rPr>
          <w:sz w:val="28"/>
          <w:szCs w:val="28"/>
        </w:rPr>
        <w:t>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«Никакое гнилое слово да не исходит из уст ваших».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«Если кто не хочет трудиться, тот и не ешь».</w:t>
      </w:r>
    </w:p>
    <w:p w:rsidR="00F01694" w:rsidRDefault="00F01694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spacing w:line="360" w:lineRule="auto"/>
        <w:jc w:val="both"/>
      </w:pPr>
    </w:p>
    <w:p w:rsidR="00F01694" w:rsidRDefault="00F01694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Правила святых отцов Церкви</w:t>
      </w:r>
    </w:p>
    <w:p w:rsidR="00F01694" w:rsidRDefault="00F01694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«Не должно следовать человеческим преданиям до </w:t>
      </w:r>
      <w:proofErr w:type="spellStart"/>
      <w:r>
        <w:rPr>
          <w:sz w:val="28"/>
          <w:szCs w:val="28"/>
        </w:rPr>
        <w:t>отриновения</w:t>
      </w:r>
      <w:proofErr w:type="spellEnd"/>
      <w:r>
        <w:rPr>
          <w:sz w:val="28"/>
          <w:szCs w:val="28"/>
        </w:rPr>
        <w:t xml:space="preserve"> заповедей Божиих».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следует примешивать к святыне что-либо из служащего к обыденному употреблению, чтобы не предавать поруганию святыню»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«Кто имеет у себя больше, </w:t>
      </w:r>
      <w:proofErr w:type="gramStart"/>
      <w:r>
        <w:rPr>
          <w:sz w:val="28"/>
          <w:szCs w:val="28"/>
        </w:rPr>
        <w:t>чем</w:t>
      </w:r>
      <w:proofErr w:type="gramEnd"/>
      <w:r>
        <w:rPr>
          <w:sz w:val="28"/>
          <w:szCs w:val="28"/>
        </w:rPr>
        <w:t xml:space="preserve"> сколько потребно на нужды житейские, тот обязан все это употреблять на дела благотворения».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должно осуждать кого-либо прежде, нежели в его присутствии тщательно исследовано будет дело его, хотя бы и много было обвиняющих».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«Невозможно удостоиться Небесного Царствия тем, которые во взаимных отношениях друг к другу не подражают детям».</w:t>
      </w:r>
    </w:p>
    <w:p w:rsidR="00F01694" w:rsidRDefault="00F01694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spacing w:line="360" w:lineRule="auto"/>
        <w:jc w:val="both"/>
      </w:pP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II. История Православной Церкви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Задание. 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из церковной истории: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В каком из крупнейших городов античного Средиземноморья не побывал апостол Павел во время своей проповеди?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Назовите самую восточную страну из тех, до которых еще при апостолах дошло евангельское </w:t>
      </w:r>
      <w:proofErr w:type="spellStart"/>
      <w:r>
        <w:rPr>
          <w:sz w:val="28"/>
          <w:szCs w:val="28"/>
        </w:rPr>
        <w:t>благовествование</w:t>
      </w:r>
      <w:proofErr w:type="spellEnd"/>
      <w:r>
        <w:rPr>
          <w:sz w:val="28"/>
          <w:szCs w:val="28"/>
        </w:rPr>
        <w:t>.</w:t>
      </w:r>
      <w:proofErr w:type="gramEnd"/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Какая православная страна носит имя святого Георгия Победоносца?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Кто такой св. Константин Философ, и с кем, согласно его Житию, он вёл диспуты о вере?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В какой стране было в IV в. положено начало христианскому отшельничеству и монашеству?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Какими были социальные функции Десятинной церкви, основанной святым равноапостольным князем Владимиром?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Где пребывала русская митрополия после того, как она оставила Киев, и до того, как водворилась в Москве?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Назовите три имени русских святых,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известных вам, которые жили в XVIII в.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Каким способом был избран на престол в 1917 г. святейший патриарх Тихон?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7"/>
        </w:numPr>
        <w:spacing w:line="360" w:lineRule="auto"/>
        <w:jc w:val="both"/>
      </w:pPr>
      <w:r>
        <w:rPr>
          <w:sz w:val="28"/>
          <w:szCs w:val="28"/>
        </w:rPr>
        <w:t xml:space="preserve"> Что за святой древней Церкви изображен на этой мозаике?</w:t>
      </w:r>
    </w:p>
    <w:p w:rsidR="00F01694" w:rsidRDefault="00ED4143">
      <w:pPr>
        <w:spacing w:line="360" w:lineRule="auto"/>
        <w:jc w:val="both"/>
        <w:rPr>
          <w:color w:val="3333FF"/>
          <w:sz w:val="28"/>
          <w:szCs w:val="28"/>
        </w:rPr>
      </w:pPr>
      <w:r>
        <w:pict>
          <v:shape id="_x0000_i1026" type="#_x0000_t75" style="width:191.35pt;height:232pt">
            <v:imagedata r:id="rId6" o:title=""/>
          </v:shape>
        </w:pic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lastRenderedPageBreak/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III. Православное богословие</w:t>
      </w:r>
    </w:p>
    <w:p w:rsidR="00F01694" w:rsidRDefault="00F01694">
      <w:pPr>
        <w:spacing w:line="360" w:lineRule="auto"/>
        <w:jc w:val="center"/>
        <w:rPr>
          <w:b/>
          <w:sz w:val="28"/>
          <w:szCs w:val="28"/>
        </w:rPr>
      </w:pPr>
    </w:p>
    <w:p w:rsidR="00F01694" w:rsidRDefault="00F01694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F01694" w:rsidRDefault="00F01694">
      <w:pPr>
        <w:spacing w:line="360" w:lineRule="auto"/>
        <w:jc w:val="center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по вероучению:</w:t>
      </w:r>
    </w:p>
    <w:p w:rsidR="00F01694" w:rsidRDefault="00F01694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Чем отличается православное почитание икон от языческого поклонения идолам?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Каким образом Бог спасает человечество от греховной смерти тем, что предает на смерть собственного Сына?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Объясните, о каких земных и духовных реалиях говорит апостол Павел: «Тварь с надеждою ожидает откровения сынов Божиих,</w:t>
      </w:r>
      <w:bookmarkStart w:id="5" w:name="8-20"/>
      <w:bookmarkEnd w:id="5"/>
      <w:r>
        <w:rPr>
          <w:sz w:val="28"/>
          <w:szCs w:val="28"/>
        </w:rPr>
        <w:t xml:space="preserve"> потому что тварь покорилась суете не добровольно... в надежде,</w:t>
      </w:r>
      <w:bookmarkStart w:id="6" w:name="8-21"/>
      <w:bookmarkEnd w:id="6"/>
      <w:r>
        <w:rPr>
          <w:sz w:val="28"/>
          <w:szCs w:val="28"/>
        </w:rPr>
        <w:t xml:space="preserve"> что и сама тварь </w:t>
      </w:r>
      <w:proofErr w:type="gramStart"/>
      <w:r>
        <w:rPr>
          <w:sz w:val="28"/>
          <w:szCs w:val="28"/>
        </w:rPr>
        <w:t>освобождена</w:t>
      </w:r>
      <w:proofErr w:type="gramEnd"/>
      <w:r>
        <w:rPr>
          <w:sz w:val="28"/>
          <w:szCs w:val="28"/>
        </w:rPr>
        <w:t xml:space="preserve"> будет от рабства тлению в свободу славы детей Божиих. </w:t>
      </w:r>
      <w:bookmarkStart w:id="7" w:name="8-22"/>
      <w:bookmarkEnd w:id="7"/>
      <w:r>
        <w:rPr>
          <w:sz w:val="28"/>
          <w:szCs w:val="28"/>
        </w:rPr>
        <w:t xml:space="preserve">Ибо знаем, что вся тварь совокупно стенает и мучится доныне; </w:t>
      </w:r>
      <w:bookmarkStart w:id="8" w:name="8-23"/>
      <w:bookmarkEnd w:id="8"/>
      <w:r>
        <w:rPr>
          <w:sz w:val="28"/>
          <w:szCs w:val="28"/>
        </w:rPr>
        <w:t>и не только она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но и мы сами...» (Рим 8:19-22).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В чем смысл </w:t>
      </w:r>
      <w:proofErr w:type="spellStart"/>
      <w:r>
        <w:rPr>
          <w:sz w:val="28"/>
          <w:szCs w:val="28"/>
        </w:rPr>
        <w:t>святоотеческого</w:t>
      </w:r>
      <w:proofErr w:type="spellEnd"/>
      <w:r>
        <w:rPr>
          <w:sz w:val="28"/>
          <w:szCs w:val="28"/>
        </w:rPr>
        <w:t xml:space="preserve"> изречения: «При жизни никого не прославляй, прежде смерти ни в ком не отчаивайся»?</w:t>
      </w:r>
    </w:p>
    <w:p w:rsidR="00F01694" w:rsidRDefault="00F01694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Чем отличается православное учение о Церкви от </w:t>
      </w:r>
      <w:proofErr w:type="spellStart"/>
      <w:r>
        <w:rPr>
          <w:sz w:val="28"/>
          <w:szCs w:val="28"/>
        </w:rPr>
        <w:t>римо-католического</w:t>
      </w:r>
      <w:proofErr w:type="spellEnd"/>
      <w:r>
        <w:rPr>
          <w:sz w:val="28"/>
          <w:szCs w:val="28"/>
        </w:rPr>
        <w:t>?</w: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F01694" w:rsidRDefault="00F01694">
      <w:pPr>
        <w:spacing w:line="360" w:lineRule="auto"/>
        <w:jc w:val="both"/>
        <w:rPr>
          <w:b/>
          <w:bCs/>
          <w:sz w:val="28"/>
          <w:szCs w:val="28"/>
        </w:rPr>
      </w:pPr>
    </w:p>
    <w:p w:rsidR="00F01694" w:rsidRDefault="00F01694">
      <w:pPr>
        <w:spacing w:line="360" w:lineRule="auto"/>
        <w:jc w:val="both"/>
        <w:rPr>
          <w:sz w:val="28"/>
          <w:szCs w:val="28"/>
        </w:rPr>
      </w:pPr>
    </w:p>
    <w:p w:rsidR="00F01694" w:rsidRDefault="00F01694">
      <w:pPr>
        <w:sectPr w:rsidR="00F01694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F01694" w:rsidRDefault="00F01694">
      <w:r>
        <w:rPr>
          <w:b/>
        </w:rPr>
        <w:lastRenderedPageBreak/>
        <w:t xml:space="preserve">Для того чтобы отправить работу, надо: </w:t>
      </w:r>
    </w:p>
    <w:p w:rsidR="00F01694" w:rsidRDefault="00F01694">
      <w:pPr>
        <w:numPr>
          <w:ilvl w:val="0"/>
          <w:numId w:val="3"/>
        </w:numPr>
        <w:rPr>
          <w:b/>
          <w:u w:val="single"/>
        </w:rPr>
      </w:pPr>
      <w:r>
        <w:t xml:space="preserve">Оформить ответы в виде файла в формате «Документ </w:t>
      </w:r>
      <w:r>
        <w:rPr>
          <w:lang w:val="en-US"/>
        </w:rPr>
        <w:t>Word</w:t>
      </w:r>
      <w:r>
        <w:t xml:space="preserve"> 97-2003».</w:t>
      </w:r>
    </w:p>
    <w:p w:rsidR="00F01694" w:rsidRDefault="00F01694">
      <w:r>
        <w:rPr>
          <w:b/>
          <w:u w:val="single"/>
        </w:rPr>
        <w:t>Внимание:  имя Вашего файла с ответами</w:t>
      </w:r>
      <w:r>
        <w:rPr>
          <w:b/>
        </w:rPr>
        <w:t xml:space="preserve"> должно содержать название предмета, Вашу фамилию, имя и класс. Например:   ОснХр-Сидоров-Петр-</w:t>
      </w:r>
      <w:r w:rsidR="00CB43C3">
        <w:rPr>
          <w:b/>
        </w:rPr>
        <w:t>10</w:t>
      </w:r>
      <w:r>
        <w:rPr>
          <w:b/>
        </w:rPr>
        <w:t xml:space="preserve">.doc. </w:t>
      </w:r>
    </w:p>
    <w:p w:rsidR="00F01694" w:rsidRDefault="00F01694">
      <w:pPr>
        <w:numPr>
          <w:ilvl w:val="0"/>
          <w:numId w:val="3"/>
        </w:numPr>
      </w:pPr>
      <w:r>
        <w:t xml:space="preserve">Зарегистрироваться на сайте православных олимпиад  по ссылке </w:t>
      </w:r>
      <w:hyperlink r:id="rId7" w:history="1">
        <w:r>
          <w:rPr>
            <w:rStyle w:val="a5"/>
          </w:rPr>
          <w:t>http://aksios.pravolimp.ru/</w:t>
        </w:r>
      </w:hyperlink>
      <w:r>
        <w:t xml:space="preserve"> </w:t>
      </w:r>
    </w:p>
    <w:p w:rsidR="00F01694" w:rsidRDefault="00F01694">
      <w:pPr>
        <w:numPr>
          <w:ilvl w:val="0"/>
          <w:numId w:val="3"/>
        </w:numPr>
      </w:pPr>
      <w:r>
        <w:t>Загрузить файл с работой.</w:t>
      </w:r>
    </w:p>
    <w:p w:rsidR="00F01694" w:rsidRDefault="00F01694">
      <w:pPr>
        <w:sectPr w:rsidR="00F01694">
          <w:type w:val="continuous"/>
          <w:pgSz w:w="11906" w:h="16838"/>
          <w:pgMar w:top="567" w:right="567" w:bottom="567" w:left="567" w:header="720" w:footer="720" w:gutter="0"/>
          <w:cols w:space="720"/>
          <w:docGrid w:linePitch="360"/>
        </w:sectPr>
      </w:pPr>
      <w:r>
        <w:t>Желаем успеха!</w:t>
      </w:r>
    </w:p>
    <w:sectPr w:rsidR="00F01694">
      <w:type w:val="continuous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43C3"/>
    <w:rsid w:val="00CB43C3"/>
    <w:rsid w:val="00ED4143"/>
    <w:rsid w:val="00F01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autoSpaceDE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b w:val="0"/>
      <w:bCs w:val="0"/>
      <w:color w:val="auto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bCs w:val="0"/>
      <w:color w:val="auto"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bCs w:val="0"/>
      <w:color w:val="auto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  <w:bCs w:val="0"/>
      <w:color w:val="auto"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bCs w:val="0"/>
      <w:color w:val="auto"/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10">
    <w:name w:val="Основной шрифт абзаца1"/>
  </w:style>
  <w:style w:type="character" w:customStyle="1" w:styleId="a3">
    <w:name w:val="Текст выноски Знак"/>
    <w:basedOn w:val="10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1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10"/>
    <w:rPr>
      <w:rFonts w:ascii="Times New Roman" w:eastAsia="SimSun" w:hAnsi="Times New Roman" w:cs="Tahoma"/>
      <w:kern w:val="1"/>
      <w:sz w:val="24"/>
      <w:szCs w:val="24"/>
      <w:lang w:bidi="hi-IN"/>
    </w:rPr>
  </w:style>
  <w:style w:type="character" w:customStyle="1" w:styleId="21">
    <w:name w:val="Заголовок 2 Знак"/>
    <w:basedOn w:val="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TML">
    <w:name w:val="Стандартный HTML Знак"/>
    <w:basedOn w:val="10"/>
    <w:rPr>
      <w:rFonts w:ascii="Courier New" w:eastAsia="Times New Roman" w:hAnsi="Courier New" w:cs="Courier New"/>
    </w:rPr>
  </w:style>
  <w:style w:type="character" w:styleId="a5">
    <w:name w:val="Hyperlink"/>
    <w:rPr>
      <w:color w:val="000080"/>
      <w:u w:val="single"/>
      <w:lang/>
    </w:rPr>
  </w:style>
  <w:style w:type="character" w:customStyle="1" w:styleId="a6">
    <w:name w:val="Символ нумерации"/>
  </w:style>
  <w:style w:type="character" w:customStyle="1" w:styleId="a7">
    <w:name w:val="Основной текст с отступом Знак"/>
    <w:basedOn w:val="3"/>
    <w:rPr>
      <w:sz w:val="24"/>
      <w:szCs w:val="24"/>
      <w:lang w:eastAsia="zh-CN"/>
    </w:rPr>
  </w:style>
  <w:style w:type="character" w:customStyle="1" w:styleId="22">
    <w:name w:val="Основной текст 2 Знак"/>
    <w:basedOn w:val="3"/>
    <w:rPr>
      <w:sz w:val="24"/>
      <w:szCs w:val="24"/>
      <w:lang w:eastAsia="zh-CN"/>
    </w:rPr>
  </w:style>
  <w:style w:type="character" w:customStyle="1" w:styleId="30">
    <w:name w:val="Основной текст 3 Знак"/>
    <w:basedOn w:val="3"/>
    <w:rPr>
      <w:sz w:val="16"/>
      <w:szCs w:val="16"/>
      <w:lang w:eastAsia="zh-CN"/>
    </w:rPr>
  </w:style>
  <w:style w:type="character" w:styleId="a8">
    <w:name w:val="Emphasis"/>
    <w:qFormat/>
    <w:rPr>
      <w:i/>
      <w:iCs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styleId="aa">
    <w:name w:val="Body Text"/>
    <w:basedOn w:val="a"/>
    <w:pPr>
      <w:widowControl w:val="0"/>
      <w:spacing w:after="120"/>
    </w:pPr>
    <w:rPr>
      <w:rFonts w:eastAsia="SimSun" w:cs="Tahoma"/>
      <w:kern w:val="1"/>
      <w:lang w:bidi="hi-IN"/>
    </w:rPr>
  </w:style>
  <w:style w:type="paragraph" w:styleId="ab">
    <w:name w:val="List"/>
    <w:basedOn w:val="aa"/>
    <w:rPr>
      <w:rFonts w:cs="Lohit Hind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ohit Hindi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Lohit Hind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ohit Hindi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08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Normal (Web)"/>
    <w:basedOn w:val="a"/>
    <w:pPr>
      <w:spacing w:before="280" w:after="280"/>
    </w:p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sios.pravoli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Православный Свято-Тихоновский гуманитарный университет</vt:lpstr>
    </vt:vector>
  </TitlesOfParts>
  <Company>Государственный университет - Высшая школа экономики</Company>
  <LinksUpToDate>false</LinksUpToDate>
  <CharactersWithSpaces>4179</CharactersWithSpaces>
  <SharedDoc>false</SharedDoc>
  <HLinks>
    <vt:vector size="6" baseType="variant">
      <vt:variant>
        <vt:i4>2490477</vt:i4>
      </vt:variant>
      <vt:variant>
        <vt:i4>0</vt:i4>
      </vt:variant>
      <vt:variant>
        <vt:i4>0</vt:i4>
      </vt:variant>
      <vt:variant>
        <vt:i4>5</vt:i4>
      </vt:variant>
      <vt:variant>
        <vt:lpwstr>http://aksios.pravolimp.ru/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Свято-Тихоновский гуманитарный университет</dc:title>
  <dc:creator>Папа</dc:creator>
  <cp:lastModifiedBy>jim</cp:lastModifiedBy>
  <cp:revision>2</cp:revision>
  <cp:lastPrinted>1601-01-01T00:00:00Z</cp:lastPrinted>
  <dcterms:created xsi:type="dcterms:W3CDTF">2015-10-28T11:07:00Z</dcterms:created>
  <dcterms:modified xsi:type="dcterms:W3CDTF">2015-10-28T11:07:00Z</dcterms:modified>
</cp:coreProperties>
</file>